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400" w:lineRule="auto"/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碩博士生論文研究獎助金計畫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127000</wp:posOffset>
                </wp:positionV>
                <wp:extent cx="828509" cy="430944"/>
                <wp:effectExtent b="0" l="0" r="0" t="0"/>
                <wp:wrapTopAndBottom distB="0" distT="0"/>
                <wp:docPr id="113165426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36508" y="3569291"/>
                          <a:ext cx="818984" cy="421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附件一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127000</wp:posOffset>
                </wp:positionV>
                <wp:extent cx="828509" cy="430944"/>
                <wp:effectExtent b="0" l="0" r="0" t="0"/>
                <wp:wrapTopAndBottom distB="0" distT="0"/>
                <wp:docPr id="113165426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509" cy="4309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120" w:before="120" w:line="400" w:lineRule="auto"/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【論文研究主題例示清單】</w:t>
      </w:r>
    </w:p>
    <w:tbl>
      <w:tblPr>
        <w:tblStyle w:val="Table1"/>
        <w:tblW w:w="82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6033"/>
        <w:tblGridChange w:id="0">
          <w:tblGrid>
            <w:gridCol w:w="2263"/>
            <w:gridCol w:w="60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after="120" w:before="120" w:line="40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議題類別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120" w:before="120" w:line="40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研究領域例示（包括但不限於以下領域）</w:t>
            </w:r>
          </w:p>
        </w:tc>
      </w:tr>
      <w:tr>
        <w:trPr>
          <w:cantSplit w:val="0"/>
          <w:trHeight w:val="404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120" w:before="120" w:line="40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國家安全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兩岸外交：</w:t>
            </w:r>
          </w:p>
          <w:p w:rsidR="00000000" w:rsidDel="00000000" w:rsidP="00000000" w:rsidRDefault="00000000" w:rsidRPr="00000000" w14:paraId="00000007">
            <w:pPr>
              <w:ind w:firstLine="48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兩岸關係、中國大陸研究與台灣、港澳研究與台</w:t>
            </w:r>
          </w:p>
          <w:p w:rsidR="00000000" w:rsidDel="00000000" w:rsidP="00000000" w:rsidRDefault="00000000" w:rsidRPr="00000000" w14:paraId="00000008">
            <w:pPr>
              <w:ind w:firstLine="48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灣、中共研究、兩岸經濟交流、兩岸文化交流、</w:t>
            </w:r>
          </w:p>
          <w:p w:rsidR="00000000" w:rsidDel="00000000" w:rsidP="00000000" w:rsidRDefault="00000000" w:rsidRPr="00000000" w14:paraId="00000009">
            <w:pPr>
              <w:ind w:firstLine="48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解放軍研究等。</w:t>
            </w:r>
          </w:p>
          <w:p w:rsidR="00000000" w:rsidDel="00000000" w:rsidP="00000000" w:rsidRDefault="00000000" w:rsidRPr="00000000" w14:paraId="0000000A">
            <w:pPr>
              <w:ind w:firstLine="48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外交： 台灣與個別國家或區域之政經關係研究</w:t>
            </w:r>
          </w:p>
          <w:p w:rsidR="00000000" w:rsidDel="00000000" w:rsidP="00000000" w:rsidRDefault="00000000" w:rsidRPr="00000000" w14:paraId="0000000B">
            <w:pPr>
              <w:ind w:firstLine="48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（如台 美關係、台日關係、台歐關係）、區域政治</w:t>
            </w:r>
          </w:p>
          <w:p w:rsidR="00000000" w:rsidDel="00000000" w:rsidP="00000000" w:rsidRDefault="00000000" w:rsidRPr="00000000" w14:paraId="0000000C">
            <w:pPr>
              <w:ind w:firstLine="48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經濟 組織研究（如WTO、WHO、CPTPP、RCEP）、台 </w:t>
            </w:r>
          </w:p>
          <w:p w:rsidR="00000000" w:rsidDel="00000000" w:rsidP="00000000" w:rsidRDefault="00000000" w:rsidRPr="00000000" w14:paraId="0000000D">
            <w:pPr>
              <w:ind w:firstLine="48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灣外交戰略、台灣援外事務、公眾外交、移民事 </w:t>
            </w:r>
          </w:p>
          <w:p w:rsidR="00000000" w:rsidDel="00000000" w:rsidP="00000000" w:rsidRDefault="00000000" w:rsidRPr="00000000" w14:paraId="0000000E">
            <w:pPr>
              <w:ind w:firstLine="48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務、難民救助等</w:t>
            </w:r>
          </w:p>
          <w:p w:rsidR="00000000" w:rsidDel="00000000" w:rsidP="00000000" w:rsidRDefault="00000000" w:rsidRPr="00000000" w14:paraId="0000000F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國防： </w:t>
            </w:r>
          </w:p>
          <w:p w:rsidR="00000000" w:rsidDel="00000000" w:rsidP="00000000" w:rsidRDefault="00000000" w:rsidRPr="00000000" w14:paraId="0000001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國防戰略研究（含軍政、軍令、軍備）、國際軍事   </w:t>
            </w:r>
          </w:p>
          <w:p w:rsidR="00000000" w:rsidDel="00000000" w:rsidP="00000000" w:rsidRDefault="00000000" w:rsidRPr="00000000" w14:paraId="0000001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合作、軍購議題、防衛戰略規劃、國安情治相關 </w:t>
            </w:r>
          </w:p>
          <w:p w:rsidR="00000000" w:rsidDel="00000000" w:rsidP="00000000" w:rsidRDefault="00000000" w:rsidRPr="00000000" w14:paraId="0000001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議題、國艦國造、後備動員體制等。</w:t>
            </w:r>
          </w:p>
          <w:p w:rsidR="00000000" w:rsidDel="00000000" w:rsidP="00000000" w:rsidRDefault="00000000" w:rsidRPr="00000000" w14:paraId="00000013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憲政司法： </w:t>
            </w:r>
          </w:p>
          <w:p w:rsidR="00000000" w:rsidDel="00000000" w:rsidP="00000000" w:rsidRDefault="00000000" w:rsidRPr="00000000" w14:paraId="0000001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憲政改革（如內閣制、聯合政府、廢考監、立院 </w:t>
            </w:r>
          </w:p>
          <w:p w:rsidR="00000000" w:rsidDel="00000000" w:rsidP="00000000" w:rsidRDefault="00000000" w:rsidRPr="00000000" w14:paraId="0000001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改革、選制改革、公民政治、地方自治）、司法改 </w:t>
            </w:r>
          </w:p>
          <w:p w:rsidR="00000000" w:rsidDel="00000000" w:rsidP="00000000" w:rsidRDefault="00000000" w:rsidRPr="00000000" w14:paraId="0000001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革、國民法官、人權法治等。</w:t>
            </w:r>
          </w:p>
          <w:p w:rsidR="00000000" w:rsidDel="00000000" w:rsidP="00000000" w:rsidRDefault="00000000" w:rsidRPr="00000000" w14:paraId="00000017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公共行政： </w:t>
            </w:r>
          </w:p>
          <w:p w:rsidR="00000000" w:rsidDel="00000000" w:rsidP="00000000" w:rsidRDefault="00000000" w:rsidRPr="00000000" w14:paraId="0000001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文官體制、國土計畫、行政區劃重劃、政府資訊 </w:t>
            </w:r>
          </w:p>
          <w:p w:rsidR="00000000" w:rsidDel="00000000" w:rsidP="00000000" w:rsidRDefault="00000000" w:rsidRPr="00000000" w14:paraId="0000001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開放、參與式預算、循證式管理、數位治理、績 </w:t>
            </w:r>
          </w:p>
          <w:p w:rsidR="00000000" w:rsidDel="00000000" w:rsidP="00000000" w:rsidRDefault="00000000" w:rsidRPr="00000000" w14:paraId="0000001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效管理、警政治安等。</w:t>
            </w:r>
          </w:p>
        </w:tc>
      </w:tr>
      <w:tr>
        <w:trPr>
          <w:cantSplit w:val="0"/>
          <w:trHeight w:val="404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120" w:before="120" w:line="40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人民幸福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400" w:lineRule="auto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教育文化： </w:t>
            </w:r>
          </w:p>
          <w:p w:rsidR="00000000" w:rsidDel="00000000" w:rsidP="00000000" w:rsidRDefault="00000000" w:rsidRPr="00000000" w14:paraId="0000001D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國民教育、高等教育、技職教育、幼兒教育、創 </w:t>
            </w:r>
          </w:p>
          <w:p w:rsidR="00000000" w:rsidDel="00000000" w:rsidP="00000000" w:rsidRDefault="00000000" w:rsidRPr="00000000" w14:paraId="0000001E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新／實驗教育、特殊教育、宗教、歷史、文化、藝 </w:t>
            </w:r>
          </w:p>
          <w:p w:rsidR="00000000" w:rsidDel="00000000" w:rsidP="00000000" w:rsidRDefault="00000000" w:rsidRPr="00000000" w14:paraId="0000001F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術等。</w:t>
            </w:r>
          </w:p>
          <w:p w:rsidR="00000000" w:rsidDel="00000000" w:rsidP="00000000" w:rsidRDefault="00000000" w:rsidRPr="00000000" w14:paraId="00000020">
            <w:pPr>
              <w:spacing w:line="400" w:lineRule="auto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人權尊嚴： </w:t>
            </w:r>
          </w:p>
          <w:p w:rsidR="00000000" w:rsidDel="00000000" w:rsidP="00000000" w:rsidRDefault="00000000" w:rsidRPr="00000000" w14:paraId="00000021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老年人及失能成人照顧、兒童及青少年照顧服務、</w:t>
            </w:r>
          </w:p>
          <w:p w:rsidR="00000000" w:rsidDel="00000000" w:rsidP="00000000" w:rsidRDefault="00000000" w:rsidRPr="00000000" w14:paraId="00000022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社會工作、社會福利、建築學及城鎮規劃、 住宅</w:t>
            </w:r>
          </w:p>
          <w:p w:rsidR="00000000" w:rsidDel="00000000" w:rsidP="00000000" w:rsidRDefault="00000000" w:rsidRPr="00000000" w14:paraId="00000023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政策、勞動、職業衛生及安全、其他社會及 行為</w:t>
            </w:r>
          </w:p>
          <w:p w:rsidR="00000000" w:rsidDel="00000000" w:rsidP="00000000" w:rsidRDefault="00000000" w:rsidRPr="00000000" w14:paraId="00000024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科學、心理學、社會學、大眾傳播 、新聞學等。</w:t>
            </w:r>
          </w:p>
          <w:p w:rsidR="00000000" w:rsidDel="00000000" w:rsidP="00000000" w:rsidRDefault="00000000" w:rsidRPr="00000000" w14:paraId="00000025">
            <w:pPr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120" w:before="120" w:line="40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經濟繁榮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400" w:lineRule="auto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產業發展與國際貿易： </w:t>
            </w:r>
          </w:p>
          <w:p w:rsidR="00000000" w:rsidDel="00000000" w:rsidP="00000000" w:rsidRDefault="00000000" w:rsidRPr="00000000" w14:paraId="00000028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台灣經濟成長策略、產業創新研發、智慧升級、 </w:t>
            </w:r>
          </w:p>
          <w:p w:rsidR="00000000" w:rsidDel="00000000" w:rsidP="00000000" w:rsidRDefault="00000000" w:rsidRPr="00000000" w14:paraId="00000029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人工智慧產業與市場、企業社會責任、社會創新 </w:t>
            </w:r>
          </w:p>
          <w:p w:rsidR="00000000" w:rsidDel="00000000" w:rsidP="00000000" w:rsidRDefault="00000000" w:rsidRPr="00000000" w14:paraId="0000002A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與創業、五缺（缺水、缺電、缺地、缺工、缺人</w:t>
            </w:r>
          </w:p>
          <w:p w:rsidR="00000000" w:rsidDel="00000000" w:rsidP="00000000" w:rsidRDefault="00000000" w:rsidRPr="00000000" w14:paraId="0000002B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才） 因應方案、地方創生、青年創業、農產業政</w:t>
            </w:r>
          </w:p>
          <w:p w:rsidR="00000000" w:rsidDel="00000000" w:rsidP="00000000" w:rsidRDefault="00000000" w:rsidRPr="00000000" w14:paraId="0000002C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策與 升級、國際貿易的機會與挑戰、兩岸貿易前</w:t>
            </w:r>
          </w:p>
          <w:p w:rsidR="00000000" w:rsidDel="00000000" w:rsidP="00000000" w:rsidRDefault="00000000" w:rsidRPr="00000000" w14:paraId="0000002D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景、 台灣觀光經濟、交通、科技法律、智慧財產權等。</w:t>
            </w:r>
          </w:p>
          <w:p w:rsidR="00000000" w:rsidDel="00000000" w:rsidP="00000000" w:rsidRDefault="00000000" w:rsidRPr="00000000" w14:paraId="0000002E">
            <w:pPr>
              <w:spacing w:line="400" w:lineRule="auto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永續發展： </w:t>
            </w:r>
          </w:p>
          <w:p w:rsidR="00000000" w:rsidDel="00000000" w:rsidP="00000000" w:rsidRDefault="00000000" w:rsidRPr="00000000" w14:paraId="0000002F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台灣企業永續經營、淨零轉型與科技研發、氣候 </w:t>
            </w:r>
          </w:p>
          <w:p w:rsidR="00000000" w:rsidDel="00000000" w:rsidP="00000000" w:rsidRDefault="00000000" w:rsidRPr="00000000" w14:paraId="00000030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因應與調適、能源轉型、公正轉型、循環經濟、 </w:t>
            </w:r>
          </w:p>
          <w:p w:rsidR="00000000" w:rsidDel="00000000" w:rsidP="00000000" w:rsidRDefault="00000000" w:rsidRPr="00000000" w14:paraId="00000031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碳交易制度、水資源管理、電力與能源管理、海 </w:t>
            </w:r>
          </w:p>
          <w:p w:rsidR="00000000" w:rsidDel="00000000" w:rsidP="00000000" w:rsidRDefault="00000000" w:rsidRPr="00000000" w14:paraId="00000032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陸國土空間規劃與災害防治、公共建設規劃等。 </w:t>
            </w:r>
          </w:p>
          <w:p w:rsidR="00000000" w:rsidDel="00000000" w:rsidP="00000000" w:rsidRDefault="00000000" w:rsidRPr="00000000" w14:paraId="00000033">
            <w:pPr>
              <w:spacing w:line="400" w:lineRule="auto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財政金融： </w:t>
            </w:r>
          </w:p>
          <w:p w:rsidR="00000000" w:rsidDel="00000000" w:rsidP="00000000" w:rsidRDefault="00000000" w:rsidRPr="00000000" w14:paraId="00000034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台灣財政紀律、賦稅改革、綠色金融、普惠金 </w:t>
            </w:r>
          </w:p>
          <w:p w:rsidR="00000000" w:rsidDel="00000000" w:rsidP="00000000" w:rsidRDefault="00000000" w:rsidRPr="00000000" w14:paraId="00000035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融、金融科技生態系、央行貨幣政策、貨幣金融 </w:t>
            </w:r>
          </w:p>
          <w:p w:rsidR="00000000" w:rsidDel="00000000" w:rsidP="00000000" w:rsidRDefault="00000000" w:rsidRPr="00000000" w14:paraId="00000036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改革、虛擬貨幣與數位經濟等</w:t>
            </w:r>
          </w:p>
        </w:tc>
      </w:tr>
    </w:tbl>
    <w:p w:rsidR="00000000" w:rsidDel="00000000" w:rsidP="00000000" w:rsidRDefault="00000000" w:rsidRPr="00000000" w14:paraId="00000037">
      <w:pPr>
        <w:spacing w:after="120" w:before="120" w:line="400" w:lineRule="auto"/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="400" w:lineRule="auto"/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before="120" w:line="400" w:lineRule="auto"/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before="120" w:line="400" w:lineRule="auto"/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before="120" w:line="400" w:lineRule="auto"/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before="120" w:line="400" w:lineRule="auto"/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before="120" w:line="400" w:lineRule="auto"/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120" w:line="400" w:lineRule="auto"/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120" w:line="400" w:lineRule="auto"/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120" w:line="400" w:lineRule="auto"/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120" w:line="400" w:lineRule="auto"/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400" w:lineRule="auto"/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20" w:before="120" w:line="400" w:lineRule="auto"/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DFKai-SB" w:cs="DFKai-SB" w:eastAsia="DFKai-SB" w:hAnsi="DFKai-SB"/>
          <w:b w:val="1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426" w:top="993" w:left="1800" w:right="1133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33277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B81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B81585"/>
    <w:rPr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B81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B81585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6mYkPyIKkAKqVnN0F9sBxUYCUA==">CgMxLjA4AHIhMURpa3ByRkZUWGVPTTJwN1A2azBMLV82TmpwVEZoNmFu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2024-09-24T00:09:00Z</dcterms:created>
  <dc:creator>it@tpp.org.tw</dc:creator>
</cp:coreProperties>
</file>